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CREATIVE ARTS AND SPORTS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Date: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Write your answers clearly in the spaces provided.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Which of the following is a career in Creative Arts and Sports?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Accountant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Music producer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Miner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Surveyor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An entrepreneurial opportunity in Creative Arts and Sports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selling handmade crafts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avoiding performances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destroying artwork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refusing teamwork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One element of a play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dialogue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fertilizer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compass bearing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soil texture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Which component of fitness is improved by regular stretching?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flexibility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dishonesty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colour value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pitch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The grand stave is made up of the treble stave and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bass stave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colour wheel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athletics track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loom frame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In 4/4 time, a bar normally contains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one crotchet beat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two crotchet beats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three crotchet beats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four crotchet beats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The key signature of F major has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one flat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two sharps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no notes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three flats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Harmony or unity in a picture is achieved when the parts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look unrelated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work together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are hidden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are copied carelessly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Analogous colours are colours that are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opposite on a colour wheel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next to each other on a colour wheel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only black and white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never used in painting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In triple jump, the correct sequence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run, throw, catch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hop, step and jump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jump, swim and kick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dribble, pass and shoot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A long distance race in athletics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100 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200 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5000 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4 x 100 m relay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In rugby, a legal pass is usually made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forward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backwards or sideways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with a basketball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only by kicking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A viewpoint in photography refers to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camera position or angle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brand of paper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weight of paint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speed of a runner only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Image question: The picture shows small coloured pieces arranged to form an athletic scene. Which art technique is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mosaic picture made from small coloured pieces, preferably showing an athletics event such as triple jump or running.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mosaic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recorder fingering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butterfly stroke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rugby pass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Image question: The picture shows a learner dribbling a ball on a basketball court. Which basketball skill is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learner/player dribbling a basketball on a court.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dribbling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weaving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standing dive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colour gradation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Careers and Components of Creative Arts and Sports (6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Identify three careers in Creative Arts and Sports.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entrepreneurial opportunities in Creative Arts and Sports.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reason learners should appreciate careers in Creative Arts and Sports.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Drawing, Painting and Colour Harmony (6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Explain the meaning of harmony or unity in a picture.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Describe two ways of classifying analogous colours on a colour wheel.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Outline two steps in making a colour gradation strip for colour harmony.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Music: Rhythm, Melody and Descant Recorder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Describe the effect of note extension on rhythmic patterns.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Compose or describe a four-bar rhythmic pattern in 4/4 time.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features of a melody composed in F major and 4/4 time.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Give one correct playing technique when using a descant recorder.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Athletics, Rugby and Basketball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Describe the three phases of triple jump.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two techniques used in long distance running.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Distinguish between two passes used in rugby.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reason teamwork is important in basketball.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Play, Photography and Logo Design (5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parts of a play script format.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one way a play performance can address a societal issue.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Identify two different viewpoints used in photography.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21. Indigenous Crafts, Swimming and Indigenous Games (3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one coil technique used in pottery.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one safety reason why swimming is considered a life skill.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Name one indigenous board game played in Kenya.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B; 2. A; 3. A; 4. A; 5. A; 6. D; 7. A; 8. B; 9. B; 10. B; 11. C; 12. B; 13. A; 14. A; 15. A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14 image: Use a mosaic artwork image made from small coloured pieces, ideally inspired by an athletics event.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15 image: Use a clear basketball image showing a learner or player dribbling the ball.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Creative Arts and Sports August Holiday Assignment 2026</dc:title>
  <dc:subject>Creative Arts and Sports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